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348D9" w14:textId="3E031D18" w:rsidR="00252349" w:rsidRPr="00252349" w:rsidRDefault="00252349" w:rsidP="00252349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C00000"/>
          <w:kern w:val="0"/>
          <w:szCs w:val="24"/>
          <w:lang w:eastAsia="pl-PL"/>
          <w14:ligatures w14:val="none"/>
        </w:rPr>
      </w:pPr>
      <w:r w:rsidRPr="00252349">
        <w:rPr>
          <w:rFonts w:ascii="Arial" w:hAnsi="Arial" w:cs="Arial"/>
          <w:color w:val="C00000"/>
          <w:shd w:val="clear" w:color="auto" w:fill="FFFFFF"/>
        </w:rPr>
        <w:t>Czasowe wycofanie pojazdu z ruchu oraz przedłużenie okresu czasowego wycofania pojazdu z ruchu</w:t>
      </w:r>
    </w:p>
    <w:p w14:paraId="71909A03" w14:textId="77777777" w:rsidR="00252349" w:rsidRDefault="00252349" w:rsidP="00252349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434343"/>
          <w:kern w:val="0"/>
          <w:szCs w:val="24"/>
          <w:lang w:eastAsia="pl-PL"/>
          <w14:ligatures w14:val="none"/>
        </w:rPr>
      </w:pPr>
    </w:p>
    <w:p w14:paraId="43C74751" w14:textId="08CE68A1" w:rsidR="00252349" w:rsidRPr="002B79A2" w:rsidRDefault="00252349" w:rsidP="00252349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może być czasowo wycofany z ruchu na okres od 2 do 24 miesięcy. Okres ten może być przedłużony, jednak łączny okres wycofania pojazdu z ruchu nie może przekraczać 48 miesięcy, licząc od dnia wydania decyzji o jego czasowym wycofaniu z ruchu.</w:t>
      </w:r>
    </w:p>
    <w:p w14:paraId="75BD6ED6" w14:textId="77777777" w:rsidR="00252349" w:rsidRPr="002B79A2" w:rsidRDefault="00252349" w:rsidP="00252349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624A3C3D" w14:textId="54F5D371" w:rsidR="00252349" w:rsidRPr="002B79A2" w:rsidRDefault="00252349" w:rsidP="00252349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Wycofaniu czasowemu, podlegają zarejestrowane:</w:t>
      </w:r>
    </w:p>
    <w:p w14:paraId="38DCB936" w14:textId="77777777" w:rsidR="00252349" w:rsidRPr="002B79A2" w:rsidRDefault="00252349" w:rsidP="00252349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samochody ciężarowe i przyczepy o dopuszczalnej masie całkowitej od 3,5 t;</w:t>
      </w:r>
    </w:p>
    <w:p w14:paraId="333440B2" w14:textId="77777777" w:rsidR="00252349" w:rsidRPr="002B79A2" w:rsidRDefault="00252349" w:rsidP="00252349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ciągniki samochodowe;</w:t>
      </w:r>
    </w:p>
    <w:p w14:paraId="4AA9DB45" w14:textId="77777777" w:rsidR="00252349" w:rsidRPr="002B79A2" w:rsidRDefault="00252349" w:rsidP="00252349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pojazdy specjalne;</w:t>
      </w:r>
    </w:p>
    <w:p w14:paraId="6B8CDED2" w14:textId="77777777" w:rsidR="00252349" w:rsidRPr="002B79A2" w:rsidRDefault="00252349" w:rsidP="004B1B4A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autobusy;</w:t>
      </w:r>
    </w:p>
    <w:p w14:paraId="0B996EA9" w14:textId="77777777" w:rsidR="00252349" w:rsidRPr="002B79A2" w:rsidRDefault="00252349" w:rsidP="00252349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samochody osobowe w związku z koniecznością wykonania naprawy pojazdu wynikającej z uszkodzenia zasadniczych elementów nośnych konstrukcji:</w:t>
      </w:r>
    </w:p>
    <w:p w14:paraId="4D6E6E20" w14:textId="2083A32F" w:rsidR="00252349" w:rsidRPr="002B79A2" w:rsidRDefault="00252349" w:rsidP="00252349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przypadkach, o których mowa w art. 81 ust. 11 pkt 1 lit. b oraz pkt 6 ustawy,</w:t>
      </w:r>
    </w:p>
    <w:p w14:paraId="778F5666" w14:textId="4FCC1538" w:rsidR="00252349" w:rsidRPr="002B79A2" w:rsidRDefault="00252349" w:rsidP="00252349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wystąpienia szkody istotnej.</w:t>
      </w:r>
    </w:p>
    <w:p w14:paraId="50F2866F" w14:textId="77777777" w:rsidR="00252349" w:rsidRPr="002B79A2" w:rsidRDefault="00252349" w:rsidP="00252349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Czasowego wycofania pojazdu z ruchu dokonuje starosta właściwy ze względu na miejsce ostatniej rejestracji pojazdu.</w:t>
      </w:r>
    </w:p>
    <w:p w14:paraId="17B6F47F" w14:textId="77777777" w:rsidR="00252349" w:rsidRPr="002B79A2" w:rsidRDefault="00252349" w:rsidP="00252349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6BE89128" w14:textId="7777777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5C61D486" w14:textId="7777777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pojazdu lub podmiotu, któremu powierzono pojazd w trybie przepisu art. 73 ust. 5 ustawy - Prawo o ruchu drogowym.</w:t>
      </w:r>
    </w:p>
    <w:p w14:paraId="4C50955A" w14:textId="7777777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24662B9" w14:textId="7777777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4DCA8534" w14:textId="7777777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Czasowe wycofanie pojazdu z ruchu oraz przedłużenie okresu czasowego wycofania pojazdu z ruchu następuje niezwłocznie po przedłożeniu wymaganych dokumentów w drodze decyzji administracyjnej.</w:t>
      </w:r>
    </w:p>
    <w:p w14:paraId="579DDCCD" w14:textId="7777777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991484A" w14:textId="5D9CDCF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</w:t>
      </w:r>
      <w:r w:rsidR="00102C26"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y</w:t>
      </w:r>
    </w:p>
    <w:p w14:paraId="0C63F203" w14:textId="77777777" w:rsidR="00252349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 wniosku o </w:t>
      </w:r>
      <w:r w:rsidRPr="002B79A2"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  <w:t>czasowe wycofanie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pojazdu z ruchu należy dołączyć:</w:t>
      </w:r>
    </w:p>
    <w:p w14:paraId="2A342C9B" w14:textId="36608ADF" w:rsidR="00252349" w:rsidRPr="002B79A2" w:rsidRDefault="00252349" w:rsidP="00252349">
      <w:pPr>
        <w:pStyle w:val="Akapitzlist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rejestracyjny,</w:t>
      </w:r>
    </w:p>
    <w:p w14:paraId="31DB240A" w14:textId="46A8AC08" w:rsidR="00252349" w:rsidRPr="002B79A2" w:rsidRDefault="00252349" w:rsidP="00252349">
      <w:pPr>
        <w:pStyle w:val="Akapitzlist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tablice rejestracyjne,</w:t>
      </w:r>
    </w:p>
    <w:p w14:paraId="111569AA" w14:textId="124896A8" w:rsidR="00252349" w:rsidRPr="002B79A2" w:rsidRDefault="00252349" w:rsidP="00252349">
      <w:pPr>
        <w:pStyle w:val="Akapitzlist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dowód osobisty </w:t>
      </w:r>
      <w:r w:rsidR="002B79A2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wglądu przy odbiorze dokumentów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03D0665F" w14:textId="2D51CCD8" w:rsidR="00252349" w:rsidRPr="002B79A2" w:rsidRDefault="00252349" w:rsidP="00252349">
      <w:pPr>
        <w:pStyle w:val="Akapitzlist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działania przez pełnomocnika należy do wniosku załączyć stosowne pełnomocnictwo wraz z opłatą skarbową,</w:t>
      </w:r>
    </w:p>
    <w:p w14:paraId="71AD74C1" w14:textId="5BB42300" w:rsidR="00252349" w:rsidRPr="002B79A2" w:rsidRDefault="00252349" w:rsidP="00252349">
      <w:pPr>
        <w:pStyle w:val="Akapitzlist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aktualny odpis z KRS i zaświadczenie o nadanym nr REGON - w przypadku podmiotów rejestrowanych w Krajowym Rejestrze Sądowym,</w:t>
      </w:r>
    </w:p>
    <w:p w14:paraId="567FED4F" w14:textId="711A4983" w:rsidR="00252349" w:rsidRPr="002B79A2" w:rsidRDefault="00252349" w:rsidP="00252349">
      <w:pPr>
        <w:pStyle w:val="Akapitzlist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zawarcie umowy ubezpieczenia obowiązkowego OC lub dowód opłaty składki za to ubezpieczenie - do wglądu,</w:t>
      </w:r>
    </w:p>
    <w:p w14:paraId="05D1C392" w14:textId="76DAC5A8" w:rsidR="00252349" w:rsidRPr="002B79A2" w:rsidRDefault="00252349" w:rsidP="00252349">
      <w:pPr>
        <w:pStyle w:val="Akapitzlist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uiszczenia opłaty za decyzję o czasowym wycofaniu pojazdu z ruchu.</w:t>
      </w:r>
    </w:p>
    <w:p w14:paraId="0576AB70" w14:textId="77777777" w:rsidR="00252349" w:rsidRPr="002B79A2" w:rsidRDefault="00252349" w:rsidP="00252349">
      <w:pPr>
        <w:pStyle w:val="Akapitzlist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5A572186" w14:textId="77777777" w:rsidR="00102C26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 wniosku o </w:t>
      </w:r>
      <w:r w:rsidRPr="002B79A2"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  <w:t>przedłużenie okresu czasowego wycofania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pojazdu z ruchu należy dołączyć:</w:t>
      </w:r>
    </w:p>
    <w:p w14:paraId="2900C60C" w14:textId="77777777" w:rsidR="00102C26" w:rsidRPr="002B79A2" w:rsidRDefault="00252349" w:rsidP="00102C26">
      <w:pPr>
        <w:pStyle w:val="Akapitzlist"/>
        <w:numPr>
          <w:ilvl w:val="0"/>
          <w:numId w:val="6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decyzję o czasowym wycofaniu pojazdu z ruchu</w:t>
      </w:r>
      <w:r w:rsidR="00102C26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6953ECE5" w14:textId="2B1C87C7" w:rsidR="00252349" w:rsidRPr="002B79A2" w:rsidRDefault="00252349" w:rsidP="00102C26">
      <w:pPr>
        <w:pStyle w:val="Akapitzlist"/>
        <w:numPr>
          <w:ilvl w:val="0"/>
          <w:numId w:val="6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uiszczenia opłaty za przedłużenie okresu czasowego wycofania pojazdu z ruchu.</w:t>
      </w:r>
    </w:p>
    <w:p w14:paraId="2B758194" w14:textId="77777777" w:rsidR="00102C26" w:rsidRPr="002B79A2" w:rsidRDefault="00102C26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4897BDC8" w14:textId="77777777" w:rsidR="00102C26" w:rsidRPr="002B79A2" w:rsidRDefault="00252349" w:rsidP="00252349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5E751E13" w14:textId="77777777" w:rsidR="00102C26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Opłata za decyzję o czasowym wycofaniu pojazdu z ruchu na okres 2 miesięcy wynosi 80,00 zł.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 przypadku wycofania pojazdu z ruchu na okres dłuższy niż 2 miesiące, ale nie dłuższy niż okres dopuszczalnego czasowego wycofania pojazdu z ruchu opłatę powiększa się za każdy kolejny miesiąc czasowego wycofania pojazdu z ruchu o:</w:t>
      </w:r>
    </w:p>
    <w:p w14:paraId="4E8A235E" w14:textId="77777777" w:rsidR="00102C26" w:rsidRPr="002B79A2" w:rsidRDefault="00252349" w:rsidP="00102C26">
      <w:pPr>
        <w:pStyle w:val="Akapitzlist"/>
        <w:numPr>
          <w:ilvl w:val="0"/>
          <w:numId w:val="7"/>
        </w:num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4 zł -</w:t>
      </w:r>
      <w:r w:rsidR="00102C26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3 do 12 miesiąca;</w:t>
      </w:r>
    </w:p>
    <w:p w14:paraId="1B10CADF" w14:textId="1F217482" w:rsidR="00102C26" w:rsidRPr="002B79A2" w:rsidRDefault="00252349" w:rsidP="00102C26">
      <w:pPr>
        <w:pStyle w:val="Akapitzlist"/>
        <w:numPr>
          <w:ilvl w:val="0"/>
          <w:numId w:val="7"/>
        </w:num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2 zł -</w:t>
      </w:r>
      <w:r w:rsidR="00102C26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13 do 24 miesiąca;</w:t>
      </w:r>
    </w:p>
    <w:p w14:paraId="6411EF98" w14:textId="617F7458" w:rsidR="00102C26" w:rsidRPr="002B79A2" w:rsidRDefault="00252349" w:rsidP="00102C26">
      <w:pPr>
        <w:pStyle w:val="Akapitzlist"/>
        <w:numPr>
          <w:ilvl w:val="0"/>
          <w:numId w:val="7"/>
        </w:num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0,25 zł -</w:t>
      </w:r>
      <w:r w:rsidR="00102C26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25 do 48 miesiąca</w:t>
      </w:r>
    </w:p>
    <w:p w14:paraId="6E53EF00" w14:textId="77777777" w:rsidR="00120B1B" w:rsidRPr="009C4A24" w:rsidRDefault="00252349" w:rsidP="00120B1B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="00120B1B" w:rsidRPr="009C4A24"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  <w:t>Uwaga: Opłaty uiszcza się w kasie na parterze budynku Starostwa Powiatowego w Rykach, z wyjątkiem opłaty skarbowej za pełnomocnictwo.</w:t>
      </w:r>
    </w:p>
    <w:p w14:paraId="2504B7DB" w14:textId="77777777" w:rsidR="00120B1B" w:rsidRPr="00323A95" w:rsidRDefault="00120B1B" w:rsidP="00120B1B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 xml:space="preserve">Nr konta do wpłaty opłaty skarbowej za pełnomocnictwo: </w:t>
      </w: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76 8724 0005 2001 0000 4952 0005</w:t>
      </w:r>
    </w:p>
    <w:p w14:paraId="3B171F86" w14:textId="410E12EB" w:rsidR="00252349" w:rsidRPr="002B79A2" w:rsidRDefault="00252349" w:rsidP="00102C26">
      <w:pPr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54866197" w14:textId="77777777" w:rsidR="00102C26" w:rsidRPr="002B79A2" w:rsidRDefault="00102C26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12BF8C0" w14:textId="49CCE552" w:rsidR="00102C26" w:rsidRPr="002B79A2" w:rsidRDefault="00252349" w:rsidP="00252349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lastRenderedPageBreak/>
        <w:t>Tryb odwoławczy</w:t>
      </w:r>
    </w:p>
    <w:p w14:paraId="0810EE66" w14:textId="1D5C50D1" w:rsidR="00102C26" w:rsidRPr="002B79A2" w:rsidRDefault="00252349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dotyczącej czasowego wycofania pojazdu z ruchu przysługuje stronie prawo wniesienia odwołania do Samorządowego Kolegium Odwoławczego</w:t>
      </w:r>
      <w:r w:rsidR="00102C26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01405DD4" w14:textId="77777777" w:rsidR="00102C26" w:rsidRPr="002B79A2" w:rsidRDefault="00102C26" w:rsidP="00252349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62FDDD2" w14:textId="77777777" w:rsidR="00102C26" w:rsidRPr="002B79A2" w:rsidRDefault="00252349" w:rsidP="00102C26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71496B65" w14:textId="77777777" w:rsidR="003B14E8" w:rsidRDefault="00252349" w:rsidP="003B14E8">
      <w:pPr>
        <w:numPr>
          <w:ilvl w:val="0"/>
          <w:numId w:val="9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20 czerwca 1997r. – Prawo o ruchu drogowym</w:t>
      </w:r>
      <w:r w:rsidR="00B4782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5" w:history="1">
        <w:r w:rsidR="003B14E8" w:rsidRPr="00750A89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>(Dz.U. z 2023 r. poz. 1047)</w:t>
        </w:r>
      </w:hyperlink>
    </w:p>
    <w:p w14:paraId="2264CE12" w14:textId="5F036CEE" w:rsidR="003B14E8" w:rsidRPr="00750A89" w:rsidRDefault="00252349" w:rsidP="003B14E8">
      <w:pPr>
        <w:numPr>
          <w:ilvl w:val="0"/>
          <w:numId w:val="9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B14E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23 grudnia 2004</w:t>
      </w:r>
      <w:r w:rsidR="00EE3BB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3B14E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r. w sprawie czasowego wycofania pojazdów z ruchu</w:t>
      </w:r>
      <w:r w:rsidR="009B0ED2" w:rsidRPr="003B14E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750A8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(</w:t>
      </w:r>
      <w:r w:rsidR="003B14E8" w:rsidRPr="00750A89">
        <w:rPr>
          <w:rFonts w:ascii="Calibri" w:hAnsi="Calibri" w:cs="Calibri"/>
          <w:sz w:val="20"/>
          <w:szCs w:val="20"/>
        </w:rPr>
        <w:t>Dz.U. Nr 285, poz. 2856, z późn. zm.</w:t>
      </w:r>
      <w:r w:rsidR="00750A89">
        <w:rPr>
          <w:rFonts w:ascii="Calibri" w:hAnsi="Calibri" w:cs="Calibri"/>
          <w:sz w:val="20"/>
          <w:szCs w:val="20"/>
        </w:rPr>
        <w:t>)</w:t>
      </w:r>
    </w:p>
    <w:p w14:paraId="721AAF08" w14:textId="1816165E" w:rsidR="00252349" w:rsidRPr="003B14E8" w:rsidRDefault="00252349" w:rsidP="003B14E8">
      <w:pPr>
        <w:numPr>
          <w:ilvl w:val="0"/>
          <w:numId w:val="9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B14E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9B0ED2" w:rsidRPr="003B14E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6" w:history="1">
        <w:r w:rsidR="003B14E8" w:rsidRPr="00750A89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>(Dz.U. z 2022 r. poz. 1849)</w:t>
        </w:r>
      </w:hyperlink>
    </w:p>
    <w:p w14:paraId="1DAD9CB4" w14:textId="77777777" w:rsidR="0058326C" w:rsidRPr="002B79A2" w:rsidRDefault="0058326C" w:rsidP="00252349"/>
    <w:p w14:paraId="425D79E5" w14:textId="41B80020" w:rsidR="009D5CF9" w:rsidRPr="002B79A2" w:rsidRDefault="009D5CF9" w:rsidP="00102C2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01960BF4" w14:textId="359C25A8" w:rsidR="00102C26" w:rsidRPr="002B79A2" w:rsidRDefault="00102C26" w:rsidP="00102C2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71995C28" w14:textId="77777777" w:rsidR="002B79A2" w:rsidRPr="002B79A2" w:rsidRDefault="002B79A2" w:rsidP="002B79A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bookmarkStart w:id="0" w:name="_Hlk160526810"/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79, 881 242 525 – Dział rejestracji pojazdów</w:t>
      </w:r>
    </w:p>
    <w:p w14:paraId="237167AA" w14:textId="77777777" w:rsidR="002B79A2" w:rsidRPr="002B79A2" w:rsidRDefault="002B79A2" w:rsidP="002B79A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</w:p>
    <w:bookmarkEnd w:id="0"/>
    <w:p w14:paraId="04CED528" w14:textId="182F81F5" w:rsidR="00102C26" w:rsidRPr="002B79A2" w:rsidRDefault="00102C26" w:rsidP="00102C2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2B79A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="009D5CF9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: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Poniedziałek 07:30  -  15:30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</w:t>
      </w:r>
      <w:r w:rsidR="009D5CF9"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- n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ieczynne</w:t>
      </w:r>
      <w:r w:rsidRPr="002B79A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3B29EB9D" w14:textId="77777777" w:rsidR="00102C26" w:rsidRPr="00102C26" w:rsidRDefault="00102C26" w:rsidP="00102C26"/>
    <w:sectPr w:rsidR="00102C26" w:rsidRPr="00102C26" w:rsidSect="00424F0D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8BE"/>
    <w:multiLevelType w:val="hybridMultilevel"/>
    <w:tmpl w:val="13F282D2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37C40"/>
    <w:multiLevelType w:val="hybridMultilevel"/>
    <w:tmpl w:val="FB78CCA0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D0563"/>
    <w:multiLevelType w:val="hybridMultilevel"/>
    <w:tmpl w:val="AD063334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73FA6"/>
    <w:multiLevelType w:val="multilevel"/>
    <w:tmpl w:val="8F8688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832EBB"/>
    <w:multiLevelType w:val="hybridMultilevel"/>
    <w:tmpl w:val="2B5A8D54"/>
    <w:lvl w:ilvl="0" w:tplc="D4E639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EF6483"/>
    <w:multiLevelType w:val="hybridMultilevel"/>
    <w:tmpl w:val="859E5E1C"/>
    <w:lvl w:ilvl="0" w:tplc="ED98A1B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91077AB"/>
    <w:multiLevelType w:val="multilevel"/>
    <w:tmpl w:val="63DC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12C04EA"/>
    <w:multiLevelType w:val="multilevel"/>
    <w:tmpl w:val="8660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55B0FF7"/>
    <w:multiLevelType w:val="hybridMultilevel"/>
    <w:tmpl w:val="3D985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71777">
    <w:abstractNumId w:val="6"/>
  </w:num>
  <w:num w:numId="2" w16cid:durableId="1816991578">
    <w:abstractNumId w:val="7"/>
  </w:num>
  <w:num w:numId="3" w16cid:durableId="1693534908">
    <w:abstractNumId w:val="8"/>
  </w:num>
  <w:num w:numId="4" w16cid:durableId="490029489">
    <w:abstractNumId w:val="4"/>
  </w:num>
  <w:num w:numId="5" w16cid:durableId="938754278">
    <w:abstractNumId w:val="0"/>
  </w:num>
  <w:num w:numId="6" w16cid:durableId="73401500">
    <w:abstractNumId w:val="1"/>
  </w:num>
  <w:num w:numId="7" w16cid:durableId="1439716724">
    <w:abstractNumId w:val="2"/>
  </w:num>
  <w:num w:numId="8" w16cid:durableId="405152814">
    <w:abstractNumId w:val="5"/>
  </w:num>
  <w:num w:numId="9" w16cid:durableId="1577399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49"/>
    <w:rsid w:val="0000685A"/>
    <w:rsid w:val="00102C26"/>
    <w:rsid w:val="00120B1B"/>
    <w:rsid w:val="00252349"/>
    <w:rsid w:val="002B79A2"/>
    <w:rsid w:val="00393C60"/>
    <w:rsid w:val="003B14E8"/>
    <w:rsid w:val="00424F0D"/>
    <w:rsid w:val="004645BE"/>
    <w:rsid w:val="004E18DF"/>
    <w:rsid w:val="0058326C"/>
    <w:rsid w:val="00750A89"/>
    <w:rsid w:val="008418E5"/>
    <w:rsid w:val="00884DD4"/>
    <w:rsid w:val="009B0ED2"/>
    <w:rsid w:val="009D5CF9"/>
    <w:rsid w:val="00A81BFC"/>
    <w:rsid w:val="00B47825"/>
    <w:rsid w:val="00C57BFA"/>
    <w:rsid w:val="00C82997"/>
    <w:rsid w:val="00D2275E"/>
    <w:rsid w:val="00D51560"/>
    <w:rsid w:val="00D96ACD"/>
    <w:rsid w:val="00E12641"/>
    <w:rsid w:val="00EB1CCF"/>
    <w:rsid w:val="00EE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57CA7"/>
  <w15:chartTrackingRefBased/>
  <w15:docId w15:val="{6ABFB938-B4E7-482B-AFBB-9F1B72C2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2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23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23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23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234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234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234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234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52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2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2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234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2349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234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2349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234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2349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52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23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2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23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2349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2523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23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2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2349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25234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B47825"/>
    <w:rPr>
      <w:color w:val="0000FF"/>
      <w:u w:val="single"/>
    </w:rPr>
  </w:style>
  <w:style w:type="character" w:customStyle="1" w:styleId="plainlinks">
    <w:name w:val="plainlinks"/>
    <w:basedOn w:val="Domylnaczcionkaakapitu"/>
    <w:rsid w:val="00B47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9781">
              <w:marLeft w:val="-150"/>
              <w:marRight w:val="-1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43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oobsga2to" TargetMode="External"/><Relationship Id="rId5" Type="http://schemas.openxmlformats.org/officeDocument/2006/relationships/hyperlink" Target="https://sip.legalis.pl/document-view.seam?documentId=mfrxilrtg4ytsmbvgi4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Walasek</dc:creator>
  <cp:keywords/>
  <dc:description/>
  <cp:lastModifiedBy>Dagmara Janowska</cp:lastModifiedBy>
  <cp:revision>11</cp:revision>
  <dcterms:created xsi:type="dcterms:W3CDTF">2024-03-04T15:15:00Z</dcterms:created>
  <dcterms:modified xsi:type="dcterms:W3CDTF">2024-04-13T15:12:00Z</dcterms:modified>
</cp:coreProperties>
</file>