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B8A86" w14:textId="77777777" w:rsidR="00797611" w:rsidRPr="009B41E4" w:rsidRDefault="00797611" w:rsidP="00797611">
      <w:pPr>
        <w:shd w:val="clear" w:color="auto" w:fill="FFFFFF"/>
        <w:spacing w:before="180" w:after="18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Rejestracja pojazdu zarejestrowanego na terytorium RP</w:t>
      </w:r>
    </w:p>
    <w:p w14:paraId="50294384" w14:textId="77777777" w:rsidR="008524AD" w:rsidRDefault="008524AD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537DF77E" w14:textId="3476E483" w:rsidR="00797611" w:rsidRPr="009B41E4" w:rsidRDefault="00797611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Rejestracji pojazdu dokonuje, na wniosek właściciela, starosta właściwy ze względu na miejsce jego zamieszkania (siedzibę), wydając dowód rejestracyjny i zalegalizowane tablice (tablicę) rejestracyjne.</w:t>
      </w:r>
    </w:p>
    <w:p w14:paraId="220CCAAD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56F28C39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pojazdu</w:t>
      </w:r>
    </w:p>
    <w:p w14:paraId="680C9238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717650C2" w14:textId="277529A1" w:rsidR="00797611" w:rsidRPr="009B41E4" w:rsidRDefault="00797611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 złożeniu wniosku o rejestrację pojazdu wraz z wymaganymi dokumentami, organ rejestrujący dokonuje czasowej rejestracji pojazdu z urzędu na okres 30 dni - wydając pozwolenie czasowe i tablice rejestracyjne.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Po tym okresie (z możliwością przedłużenia o 14 dni) właściciel pojazdu może odebrać decyzję o zarejestrowaniu pojazdu i dowód rejestracyjny.</w:t>
      </w:r>
    </w:p>
    <w:p w14:paraId="1424D127" w14:textId="77777777" w:rsidR="00797611" w:rsidRPr="009B41E4" w:rsidRDefault="00797611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0C36446D" w14:textId="77777777" w:rsidR="00797611" w:rsidRPr="009B41E4" w:rsidRDefault="00797611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wniosku o rejestrację pojazdu należy dołączyć następujące dokumenty:</w:t>
      </w:r>
    </w:p>
    <w:p w14:paraId="21A1E6D2" w14:textId="1F44ED50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własności pojazdu:</w:t>
      </w:r>
    </w:p>
    <w:p w14:paraId="108EC5C6" w14:textId="77777777" w:rsidR="00797611" w:rsidRPr="009B41E4" w:rsidRDefault="00797611" w:rsidP="00797611">
      <w:pPr>
        <w:shd w:val="clear" w:color="auto" w:fill="FFFFFF"/>
        <w:spacing w:line="240" w:lineRule="auto"/>
        <w:ind w:firstLine="70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Dowodem własności pojazdu jest w szczególności jeden z następujących dokumentów:</w:t>
      </w:r>
    </w:p>
    <w:p w14:paraId="1DCDA0FD" w14:textId="77777777" w:rsidR="00797611" w:rsidRPr="009B41E4" w:rsidRDefault="00797611" w:rsidP="00797611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umowa sprzedaży,</w:t>
      </w:r>
    </w:p>
    <w:p w14:paraId="1C1699A2" w14:textId="77777777" w:rsidR="00797611" w:rsidRPr="009B41E4" w:rsidRDefault="00797611" w:rsidP="00797611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umowa zamiany,</w:t>
      </w:r>
    </w:p>
    <w:p w14:paraId="61215858" w14:textId="77777777" w:rsidR="00797611" w:rsidRPr="009B41E4" w:rsidRDefault="00797611" w:rsidP="00797611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umowa darowizny,</w:t>
      </w:r>
    </w:p>
    <w:p w14:paraId="12599BCB" w14:textId="77777777" w:rsidR="00797611" w:rsidRPr="009B41E4" w:rsidRDefault="00797611" w:rsidP="00797611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umowa o dożywocie,</w:t>
      </w:r>
    </w:p>
    <w:p w14:paraId="77876E4D" w14:textId="77777777" w:rsidR="00797611" w:rsidRPr="009B41E4" w:rsidRDefault="00797611" w:rsidP="00797611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faktura VAT potwierdzająca nabycie pojazdu,</w:t>
      </w:r>
    </w:p>
    <w:p w14:paraId="0B2A5518" w14:textId="77777777" w:rsidR="00797611" w:rsidRPr="009B41E4" w:rsidRDefault="00797611" w:rsidP="00797611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prawomocne orzeczenie sądu rozstrzygające o prawie własności</w:t>
      </w:r>
    </w:p>
    <w:p w14:paraId="673959A1" w14:textId="77777777" w:rsidR="00797611" w:rsidRPr="009B41E4" w:rsidRDefault="00797611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przypadku, gdy dane odnoszące się do zbywcy pojazdu zawarte w dowodzie własności pojazdu dołączonym do wniosku o rejestrację są niezgodne z danymi właściciela zawartymi w dowodzie rejestracyjnym i karcie pojazdu, jeżeli była wydana, jako dowód własności wymagany do rejestracji rozumie się wszystkie dokumenty potwierdzające fakt przeniesienia prawa własności pojazdu.</w:t>
      </w:r>
    </w:p>
    <w:p w14:paraId="20A5313D" w14:textId="77777777" w:rsidR="00797611" w:rsidRPr="009B41E4" w:rsidRDefault="00797611" w:rsidP="00797611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Jeżeli zbywcą pojazdu, jest przedsiębiorca prowadzący działalność gospodarczą na terytorium Rzeczypospolitej Polskiej w zakresie obrotu pojazdami, jako dowód własności potwierdzający nabycie prawa własności przez tego zbywcę dopuszcza się uwierzytelnioną notarialnie kopię tego dowodu.</w:t>
      </w:r>
    </w:p>
    <w:p w14:paraId="1E8B45EB" w14:textId="3250CDBC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rejestracyjny:</w:t>
      </w:r>
    </w:p>
    <w:p w14:paraId="7DCF92F0" w14:textId="77777777" w:rsidR="00797611" w:rsidRPr="009B41E4" w:rsidRDefault="00797611" w:rsidP="00797611">
      <w:pPr>
        <w:pStyle w:val="Akapitzlist"/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Obowiązek dołączenia dowodu rejestracyjnego nie dotyczy pojazdu:</w:t>
      </w:r>
    </w:p>
    <w:p w14:paraId="195DD527" w14:textId="73F3B7FA" w:rsidR="00797611" w:rsidRPr="009B41E4" w:rsidRDefault="00797611" w:rsidP="00797611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zakupionego po przepadku na rzecz Skarbu Państwa lub jednostki samorządu terytorialnego (takiego pojazdu nie dotyczy także obowiązek dołączenia karty pojazdu),</w:t>
      </w:r>
    </w:p>
    <w:p w14:paraId="3CEBFAEE" w14:textId="7732D396" w:rsidR="00797611" w:rsidRPr="009B41E4" w:rsidRDefault="00797611" w:rsidP="00797611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zakupionego od Policji, Agencji Bezpieczeństwa Wewnętrznego, Agencji Wywiadu, Służby Kontrwywiadu Wojskowego, Służby Wywiadu Wojskowego, Centralnego Biura Antykorupcyjnego, Straży Granicznej, Służby Celnej lub Sił Zbrojnych Rzeczypospolitej Polskiej,</w:t>
      </w:r>
    </w:p>
    <w:p w14:paraId="68B5FD6C" w14:textId="417FC1E5" w:rsidR="00797611" w:rsidRPr="009B41E4" w:rsidRDefault="00797611" w:rsidP="00797611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czasowo wycofanego z ruchu (zamiast dowodu rejestracyjnego dołącza się decyzję o czasowym wycofaniu pojazdu z ruchu),</w:t>
      </w:r>
    </w:p>
    <w:p w14:paraId="0E38228E" w14:textId="77777777" w:rsidR="00797611" w:rsidRPr="009B41E4" w:rsidRDefault="00797611" w:rsidP="00797611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ind w:left="993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wyrejestrowanego, mającego co najmniej 25 lat uznanego przez rzeczoznawcę samochodowego za unikatowy lub mający szczególne znaczenie dla udokumentowania historii motoryzacji, w przypadku powtórnej rejestracji.</w:t>
      </w:r>
    </w:p>
    <w:p w14:paraId="613D5A42" w14:textId="08DF24ED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tablice rejestracyjne,</w:t>
      </w:r>
    </w:p>
    <w:p w14:paraId="3C46AD0C" w14:textId="364184EF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zaświadczenie o pozytywnym wyniku badania technicznego pojazdu, jeżeli jest wymagane,</w:t>
      </w:r>
    </w:p>
    <w:p w14:paraId="71CDB5F7" w14:textId="77777777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odpis z KRS w przypadku podmiotów rejestrowanych w Krajowym Rejestrze Sądowym</w:t>
      </w:r>
    </w:p>
    <w:p w14:paraId="5E85D44F" w14:textId="54FC0F39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dowód osobisty </w:t>
      </w:r>
      <w:r w:rsid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wglądu przy odbiorze dokumentów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40E89E82" w14:textId="4D77C7D0" w:rsidR="00797611" w:rsidRPr="009B41E4" w:rsidRDefault="00797611" w:rsidP="00797611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uiszczenia opłaty za wydanie pozwolenia czasowego, dowodu rejestracyjnego, nalepek legalizacyjnych, a przy wymianie tablic rejestracyjnych dodatkowo opłata za wydanie tablic rejestracyjnych.</w:t>
      </w:r>
    </w:p>
    <w:p w14:paraId="7B7B7D19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4FB99F33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2E4A83D6" w14:textId="7BB068F4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dowodu rejestracyjnego: 54,00 zł</w:t>
      </w:r>
    </w:p>
    <w:p w14:paraId="5D52E2F1" w14:textId="77777777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pozwolenia czasowego z urzędu: 13,50 zł</w:t>
      </w:r>
    </w:p>
    <w:p w14:paraId="50DB60D9" w14:textId="77777777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nalepek legalizacyjnych: 12,50 zł</w:t>
      </w:r>
    </w:p>
    <w:p w14:paraId="58A94868" w14:textId="77777777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rejestracyjnych zwyczajnych na samochód: 80,00 zł</w:t>
      </w:r>
    </w:p>
    <w:p w14:paraId="64740C8C" w14:textId="77777777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rejestracyjnych zwyczajnych na przyczepę: 40,00 zł</w:t>
      </w:r>
    </w:p>
    <w:p w14:paraId="2C3B958C" w14:textId="77777777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rejestracyjnych zwyczajnych na motocykl: 40,00 zł</w:t>
      </w:r>
    </w:p>
    <w:p w14:paraId="28FCDA24" w14:textId="77777777" w:rsidR="00797611" w:rsidRPr="009B41E4" w:rsidRDefault="00797611" w:rsidP="00797611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rejestracyjnych zwyczajnych ciągnik rolniczy: 40,00 zł</w:t>
      </w:r>
    </w:p>
    <w:p w14:paraId="0E296DCD" w14:textId="77777777" w:rsidR="008524AD" w:rsidRDefault="00797611" w:rsidP="008524AD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rejestracyjnych zwyczajnych motorower: 30,00 zł</w:t>
      </w:r>
    </w:p>
    <w:p w14:paraId="72BF7FC0" w14:textId="77777777" w:rsidR="008524AD" w:rsidRDefault="00797611" w:rsidP="008524AD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524A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lastRenderedPageBreak/>
        <w:t>za wydanie tablic rejestracyjnych indywidualnych: 1 000,00 zł</w:t>
      </w:r>
    </w:p>
    <w:p w14:paraId="63866F51" w14:textId="77777777" w:rsidR="008524AD" w:rsidRDefault="008524AD" w:rsidP="008524AD">
      <w:pPr>
        <w:pStyle w:val="Akapitzlist"/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241560DD" w14:textId="3794D399" w:rsidR="009B41E4" w:rsidRPr="00AE2993" w:rsidRDefault="009B41E4" w:rsidP="008524A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AE2993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>Uwaga: Opłaty uiszcza się w kasie na parterze budynku Starostwa Powiatowego w Rykach z wyłączeniem opłaty skarbowej za pełnomocnictwo w wysokości 17 zł.</w:t>
      </w:r>
    </w:p>
    <w:p w14:paraId="6331D31A" w14:textId="77777777" w:rsidR="009B41E4" w:rsidRPr="00AE737C" w:rsidRDefault="009B41E4" w:rsidP="009B41E4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097C7DF7" w14:textId="77777777" w:rsidR="009B41E4" w:rsidRPr="00AE737C" w:rsidRDefault="009B41E4" w:rsidP="009B41E4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AE73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Nr konta do wpłaty opłaty skarbowej za pełnomocnictwo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(17 zł)</w:t>
      </w:r>
      <w:r w:rsidRPr="00AE737C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:  76 8724 0005 2001 0000 4952 0005</w:t>
      </w:r>
    </w:p>
    <w:p w14:paraId="592EDBE8" w14:textId="07F92754" w:rsidR="00797611" w:rsidRPr="009B41E4" w:rsidRDefault="00797611" w:rsidP="009B41E4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52745147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7C0E5280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dotyczącej rejestracji pojazdu przysługuje stronie prawo wniesienia odwołania do Samorządowego Kolegium Odwoławczego</w:t>
      </w:r>
    </w:p>
    <w:p w14:paraId="6657CD69" w14:textId="77777777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ECF357F" w14:textId="4C80054A" w:rsidR="00797611" w:rsidRPr="009B41E4" w:rsidRDefault="00797611" w:rsidP="00797611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27CC5ABE" w14:textId="0E193E15" w:rsidR="00371DD9" w:rsidRPr="00657746" w:rsidRDefault="00797611" w:rsidP="00371DD9">
      <w:pPr>
        <w:pStyle w:val="Akapitzlist"/>
        <w:numPr>
          <w:ilvl w:val="0"/>
          <w:numId w:val="8"/>
        </w:numPr>
        <w:shd w:val="clear" w:color="auto" w:fill="FFFFFF"/>
        <w:spacing w:after="128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5774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20 czerwca 1997r. – Prawo o ruchu drogowym</w:t>
      </w:r>
      <w:r w:rsidR="00381C9F" w:rsidRPr="0065774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5" w:history="1">
        <w:r w:rsidR="00381C9F" w:rsidRPr="00657746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1047)</w:t>
        </w:r>
      </w:hyperlink>
    </w:p>
    <w:p w14:paraId="271103CA" w14:textId="265C0143" w:rsidR="00381C9F" w:rsidRPr="00657746" w:rsidRDefault="00797611" w:rsidP="00381C9F">
      <w:pPr>
        <w:pStyle w:val="Akapitzlist"/>
        <w:numPr>
          <w:ilvl w:val="0"/>
          <w:numId w:val="8"/>
        </w:numPr>
        <w:shd w:val="clear" w:color="auto" w:fill="FFFFFF"/>
        <w:spacing w:after="128" w:line="240" w:lineRule="auto"/>
        <w:rPr>
          <w:rStyle w:val="Hipercze"/>
          <w:rFonts w:ascii="Calibri" w:eastAsia="Times New Roman" w:hAnsi="Calibri" w:cs="Calibri"/>
          <w:color w:val="auto"/>
          <w:kern w:val="0"/>
          <w:sz w:val="20"/>
          <w:szCs w:val="20"/>
          <w:u w:val="none"/>
          <w:lang w:eastAsia="pl-PL"/>
          <w14:ligatures w14:val="none"/>
        </w:rPr>
      </w:pPr>
      <w:r w:rsidRPr="0065774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rejestracji i oznaczania pojazdów, wymagań dla tablic rejestracyjnych oraz wzorów innych dokumentów związanych z rejestracją pojazdów</w:t>
      </w:r>
      <w:r w:rsidR="00B56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6" w:history="1">
        <w:r w:rsidR="00381C9F" w:rsidRPr="00657746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1847)</w:t>
        </w:r>
      </w:hyperlink>
    </w:p>
    <w:p w14:paraId="3ECE35A4" w14:textId="4ABF4236" w:rsidR="00371DD9" w:rsidRPr="00B563EF" w:rsidRDefault="00797611" w:rsidP="009D11B2">
      <w:pPr>
        <w:pStyle w:val="Akapitzlist"/>
        <w:numPr>
          <w:ilvl w:val="0"/>
          <w:numId w:val="8"/>
        </w:numPr>
        <w:shd w:val="clear" w:color="auto" w:fill="FFFFFF"/>
        <w:spacing w:after="128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56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381C9F" w:rsidRPr="00B56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7" w:history="1">
        <w:r w:rsidR="00381C9F" w:rsidRPr="00B563EF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1849)</w:t>
        </w:r>
      </w:hyperlink>
    </w:p>
    <w:p w14:paraId="414491EE" w14:textId="0FF3F00B" w:rsidR="00797611" w:rsidRPr="00657746" w:rsidRDefault="00797611" w:rsidP="00371DD9">
      <w:pPr>
        <w:pStyle w:val="Akapitzlist"/>
        <w:numPr>
          <w:ilvl w:val="0"/>
          <w:numId w:val="8"/>
        </w:numPr>
        <w:shd w:val="clear" w:color="auto" w:fill="FFFFFF"/>
        <w:spacing w:after="128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5774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4 sierpnia 2022 r. . w sprawie wysokości opłat za wydanie dowodu rejestracyjnego, pozwolenia czasowego i zalegalizowanych tablic (tablicy) rejestracyjnych oraz ich wtórników</w:t>
      </w:r>
      <w:r w:rsidR="00381C9F" w:rsidRPr="0065774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8" w:history="1">
        <w:r w:rsidR="00381C9F" w:rsidRPr="00657746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(Dz.U. </w:t>
        </w:r>
        <w:r w:rsidR="00381C9F" w:rsidRPr="00657746">
          <w:rPr>
            <w:rStyle w:val="highlight"/>
            <w:rFonts w:ascii="Calibri" w:hAnsi="Calibri" w:cs="Calibri"/>
            <w:sz w:val="20"/>
            <w:szCs w:val="20"/>
          </w:rPr>
          <w:t>z</w:t>
        </w:r>
        <w:r w:rsidR="00381C9F" w:rsidRPr="00657746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381C9F" w:rsidRPr="00657746">
          <w:rPr>
            <w:rStyle w:val="highlight"/>
            <w:rFonts w:ascii="Calibri" w:hAnsi="Calibri" w:cs="Calibri"/>
            <w:sz w:val="20"/>
            <w:szCs w:val="20"/>
          </w:rPr>
          <w:t>2022</w:t>
        </w:r>
        <w:r w:rsidR="00381C9F" w:rsidRPr="00657746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381C9F" w:rsidRPr="00657746">
          <w:rPr>
            <w:rStyle w:val="highlight"/>
            <w:rFonts w:ascii="Calibri" w:hAnsi="Calibri" w:cs="Calibri"/>
            <w:sz w:val="20"/>
            <w:szCs w:val="20"/>
          </w:rPr>
          <w:t>r</w:t>
        </w:r>
        <w:r w:rsidR="00381C9F" w:rsidRPr="00657746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. poz. 1848)</w:t>
        </w:r>
      </w:hyperlink>
    </w:p>
    <w:p w14:paraId="0B84C0B8" w14:textId="77777777" w:rsidR="00797611" w:rsidRPr="009B41E4" w:rsidRDefault="00797611" w:rsidP="00797611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3EFF9623" w14:textId="77777777" w:rsidR="00797611" w:rsidRPr="009B41E4" w:rsidRDefault="00797611" w:rsidP="00797611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0F62947D" w14:textId="143D8AE7" w:rsidR="00797611" w:rsidRPr="009B41E4" w:rsidRDefault="00797611" w:rsidP="00797611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53E74BE9" w14:textId="77777777" w:rsidR="00797611" w:rsidRPr="009B41E4" w:rsidRDefault="00797611" w:rsidP="00797611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07E33933" w14:textId="77777777" w:rsidR="009B41E4" w:rsidRPr="00B919A5" w:rsidRDefault="009B41E4" w:rsidP="009B41E4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bookmarkStart w:id="0" w:name="_Hlk160526810"/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3315FC38" w14:textId="77777777" w:rsidR="009B41E4" w:rsidRPr="00B919A5" w:rsidRDefault="009B41E4" w:rsidP="009B41E4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</w:p>
    <w:bookmarkEnd w:id="0"/>
    <w:p w14:paraId="2D283F96" w14:textId="1ADE2ECD" w:rsidR="00797611" w:rsidRPr="009B41E4" w:rsidRDefault="00797611" w:rsidP="00797611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C1C35D4" w14:textId="77777777" w:rsidR="00797611" w:rsidRPr="009B41E4" w:rsidRDefault="00797611" w:rsidP="00797611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B41E4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Poniedziałek 07:30  -  15:30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9B41E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380AC8B1" w14:textId="77777777" w:rsidR="0058326C" w:rsidRPr="00797611" w:rsidRDefault="0058326C">
      <w:pPr>
        <w:rPr>
          <w:rFonts w:ascii="Calibri" w:hAnsi="Calibri" w:cs="Calibri"/>
        </w:rPr>
      </w:pPr>
    </w:p>
    <w:sectPr w:rsidR="0058326C" w:rsidRPr="00797611" w:rsidSect="003971D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5E58"/>
    <w:multiLevelType w:val="hybridMultilevel"/>
    <w:tmpl w:val="4DDC806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673FA6"/>
    <w:multiLevelType w:val="multilevel"/>
    <w:tmpl w:val="8F8688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1F168F"/>
    <w:multiLevelType w:val="hybridMultilevel"/>
    <w:tmpl w:val="514AD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A36F2"/>
    <w:multiLevelType w:val="multilevel"/>
    <w:tmpl w:val="5282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9125A5"/>
    <w:multiLevelType w:val="multilevel"/>
    <w:tmpl w:val="CD1A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483BD2"/>
    <w:multiLevelType w:val="hybridMultilevel"/>
    <w:tmpl w:val="46A46C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2C435E"/>
    <w:multiLevelType w:val="hybridMultilevel"/>
    <w:tmpl w:val="06F06AC2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64136"/>
    <w:multiLevelType w:val="hybridMultilevel"/>
    <w:tmpl w:val="CFCC794A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B32A3"/>
    <w:multiLevelType w:val="hybridMultilevel"/>
    <w:tmpl w:val="9648DA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6711776">
    <w:abstractNumId w:val="4"/>
  </w:num>
  <w:num w:numId="2" w16cid:durableId="1230074207">
    <w:abstractNumId w:val="3"/>
  </w:num>
  <w:num w:numId="3" w16cid:durableId="1146357258">
    <w:abstractNumId w:val="6"/>
  </w:num>
  <w:num w:numId="4" w16cid:durableId="1590232243">
    <w:abstractNumId w:val="8"/>
  </w:num>
  <w:num w:numId="5" w16cid:durableId="733043838">
    <w:abstractNumId w:val="0"/>
  </w:num>
  <w:num w:numId="6" w16cid:durableId="2005745112">
    <w:abstractNumId w:val="5"/>
  </w:num>
  <w:num w:numId="7" w16cid:durableId="1717699082">
    <w:abstractNumId w:val="7"/>
  </w:num>
  <w:num w:numId="8" w16cid:durableId="884558096">
    <w:abstractNumId w:val="2"/>
  </w:num>
  <w:num w:numId="9" w16cid:durableId="1577399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11"/>
    <w:rsid w:val="0000685A"/>
    <w:rsid w:val="00371DD9"/>
    <w:rsid w:val="00381C9F"/>
    <w:rsid w:val="00393C60"/>
    <w:rsid w:val="003971DA"/>
    <w:rsid w:val="004645BE"/>
    <w:rsid w:val="004E18DF"/>
    <w:rsid w:val="0058326C"/>
    <w:rsid w:val="00657746"/>
    <w:rsid w:val="00797611"/>
    <w:rsid w:val="008524AD"/>
    <w:rsid w:val="009B41E4"/>
    <w:rsid w:val="00A81BFC"/>
    <w:rsid w:val="00AE2993"/>
    <w:rsid w:val="00B563EF"/>
    <w:rsid w:val="00C57BFA"/>
    <w:rsid w:val="00D2275E"/>
    <w:rsid w:val="00D51560"/>
    <w:rsid w:val="00E12641"/>
    <w:rsid w:val="00EB1CCF"/>
    <w:rsid w:val="00FA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DAA3"/>
  <w15:chartTrackingRefBased/>
  <w15:docId w15:val="{9D220713-1EBF-4A79-B93E-20803054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611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7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76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76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76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76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76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76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76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97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7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7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7611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7611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761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7611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761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7611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797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76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7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76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7611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797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7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7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611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7976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381C9F"/>
    <w:rPr>
      <w:color w:val="0000FF"/>
      <w:u w:val="single"/>
    </w:rPr>
  </w:style>
  <w:style w:type="character" w:customStyle="1" w:styleId="highlight">
    <w:name w:val="highlight"/>
    <w:basedOn w:val="Domylnaczcionkaakapitu"/>
    <w:rsid w:val="00381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5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49160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13298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9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0320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68547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5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2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06338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88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obsga2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oobsga2tk" TargetMode="External"/><Relationship Id="rId5" Type="http://schemas.openxmlformats.org/officeDocument/2006/relationships/hyperlink" Target="https://sip.legalis.pl/document-view.seam?documentId=mfrxilrtg4ytsmbvgi4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8</cp:revision>
  <dcterms:created xsi:type="dcterms:W3CDTF">2024-03-04T15:46:00Z</dcterms:created>
  <dcterms:modified xsi:type="dcterms:W3CDTF">2024-04-13T12:48:00Z</dcterms:modified>
</cp:coreProperties>
</file>