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A48B4" w14:textId="77777777" w:rsidR="00300CFD" w:rsidRPr="00300CFD" w:rsidRDefault="00300CFD" w:rsidP="00300CFD">
      <w:pPr>
        <w:shd w:val="clear" w:color="auto" w:fill="FFFFFF"/>
        <w:spacing w:before="180" w:after="18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</w:pPr>
      <w:r w:rsidRPr="00300CFD"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  <w:t>Wydanie wtórnika dowodu rejestracyjnego</w:t>
      </w:r>
    </w:p>
    <w:p w14:paraId="39780E16" w14:textId="77777777" w:rsidR="00300CFD" w:rsidRDefault="00300CFD" w:rsidP="00300CF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434343"/>
          <w:kern w:val="0"/>
          <w:sz w:val="20"/>
          <w:szCs w:val="20"/>
          <w:lang w:eastAsia="pl-PL"/>
          <w14:ligatures w14:val="none"/>
        </w:rPr>
      </w:pPr>
    </w:p>
    <w:p w14:paraId="3693F323" w14:textId="749955A8" w:rsidR="00300CFD" w:rsidRPr="0008370A" w:rsidRDefault="00300CFD" w:rsidP="00300CFD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Wtórnik dowodu rejestracyjnego wydawany jest z powodu utraty lub zniszczenia dotychczasowego dowodu rejestracyjnego,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Wtórnik dowodu rejestracyjnego wydaje na wniosek właściciela pojazdu organ rejestrujący, w którym pojazd jest zarejestrowany.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Na okres do wydania wtórnika dowodu rejestracyjnego, nie dłuższy niż 30 dni, organ rejestrujący, na wniosek właściciela pojazdu, wydaje pozwolenie czasowe.</w:t>
      </w:r>
    </w:p>
    <w:p w14:paraId="05D41214" w14:textId="77777777" w:rsidR="00300CFD" w:rsidRPr="0008370A" w:rsidRDefault="00300CFD" w:rsidP="00300CF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0837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Kogo dotyczy</w:t>
      </w:r>
    </w:p>
    <w:p w14:paraId="549CB325" w14:textId="77777777" w:rsidR="00300CFD" w:rsidRPr="0008370A" w:rsidRDefault="00300CFD" w:rsidP="00300CF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Właściciela zarejestrowanego pojazdu.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5B85EEB3" w14:textId="77777777" w:rsidR="00300CFD" w:rsidRPr="0008370A" w:rsidRDefault="00300CFD" w:rsidP="00300CF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Czas realizacji</w:t>
      </w:r>
    </w:p>
    <w:p w14:paraId="4C9934F2" w14:textId="77777777" w:rsidR="00CF47C0" w:rsidRDefault="00300CFD" w:rsidP="00CF47C0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Niezwłocznie po złożeniu przez właściciela wniosku z wymaganymi dokumentami organ rejestrujący wydaje pozwolenie czasowe na okres 30 dni.</w:t>
      </w:r>
    </w:p>
    <w:p w14:paraId="6E2D8144" w14:textId="38130450" w:rsidR="00CF47C0" w:rsidRDefault="00300CFD" w:rsidP="00CF47C0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Przed upływem tego okresu należy odebrać dowód rejestracyjny.</w:t>
      </w:r>
    </w:p>
    <w:p w14:paraId="51C114DC" w14:textId="2C91177C" w:rsidR="00300CFD" w:rsidRPr="0008370A" w:rsidRDefault="00300CFD" w:rsidP="00CF47C0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0837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Wymagane dokumenty</w:t>
      </w:r>
    </w:p>
    <w:p w14:paraId="76B29146" w14:textId="77777777" w:rsidR="00300CFD" w:rsidRPr="0008370A" w:rsidRDefault="00300CFD" w:rsidP="00300CF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wniosku o wydanie wtórnika dowodu rejestracyjnego należy dołączyć:</w:t>
      </w:r>
    </w:p>
    <w:p w14:paraId="2AB53C80" w14:textId="4BD91514" w:rsidR="00300CFD" w:rsidRPr="0008370A" w:rsidRDefault="00300CFD" w:rsidP="00300CFD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oświadczenie właściciela pojazdu - w przypadku utraty dowodu rejestracyjnego,</w:t>
      </w:r>
    </w:p>
    <w:p w14:paraId="7A3E4B03" w14:textId="451E04F3" w:rsidR="00300CFD" w:rsidRPr="0008370A" w:rsidRDefault="00300CFD" w:rsidP="00300CFD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dotychczasowy dowód rejestracyjny - w przypadku zniszczenia dowodu rejestracyjnego w stopniu powodującym jego nieczytelność,</w:t>
      </w:r>
    </w:p>
    <w:p w14:paraId="42D0BBBC" w14:textId="5CE7D8B6" w:rsidR="00300CFD" w:rsidRPr="0008370A" w:rsidRDefault="00300CFD" w:rsidP="00300CFD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wyciąg z rejestru badań technicznych pojazdów prowadzonego przez stację kontroli pojazdów, określającego termin następnego badania technicznego pojazdu -w przypadku braku informacji o terminie następnego badania technicznego w centralnej ewidencji pojazdów</w:t>
      </w:r>
    </w:p>
    <w:p w14:paraId="5CBEE8B2" w14:textId="31A11582" w:rsidR="00300CFD" w:rsidRPr="0008370A" w:rsidRDefault="00300CFD" w:rsidP="00300C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osobisty - do wglądu</w:t>
      </w:r>
      <w:r w:rsidR="0003245E"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przy odbiorze dokumentów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22F1E6DB" w14:textId="6D9C83D0" w:rsidR="00300CFD" w:rsidRPr="0008370A" w:rsidRDefault="00300CFD" w:rsidP="00300C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firm dodatkowo KRS,</w:t>
      </w:r>
    </w:p>
    <w:p w14:paraId="35323281" w14:textId="2879C05E" w:rsidR="00300CFD" w:rsidRPr="0008370A" w:rsidRDefault="00300CFD" w:rsidP="00300C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pojazdu będącego przedmiotem współwłasności, wniosek może złożyć każdy ze współwłaścicieli, przedkładając pełnomocnictwo albo oświadczenie, że działa za zgodą większości współwłaścicieli,</w:t>
      </w:r>
    </w:p>
    <w:p w14:paraId="61C85B9F" w14:textId="7CFF8CD4" w:rsidR="00300CFD" w:rsidRPr="0008370A" w:rsidRDefault="00300CFD" w:rsidP="00300C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działania przez pełnomocnika należy do wniosku załączyć stosowne pełnomocnictwo wraz z opłatą skarbową (w wysokości 17 zł). Zwolnione z opłaty skarbowej są pełnomocnictwa udzielane małżonkowi, wstępnemu, zstępnemu lub rodzeństwu oraz jeżeli mocodawcą jest podmiot określony w art. 7 pkt 1-5 ustawy o opłacie skarbowej,</w:t>
      </w:r>
    </w:p>
    <w:p w14:paraId="5E6FDE04" w14:textId="602DAED2" w:rsidR="00300CFD" w:rsidRPr="0008370A" w:rsidRDefault="00300CFD" w:rsidP="00300C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uiszczenia opłaty za wydanie wtórnika dowodu rejestracyjnego,</w:t>
      </w:r>
    </w:p>
    <w:p w14:paraId="04A537F1" w14:textId="7CEB5D52" w:rsidR="00300CFD" w:rsidRPr="0008370A" w:rsidRDefault="00300CFD" w:rsidP="00300C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wydania pozwolenia czasowego dowód uiszczenia opłaty za wydanie pozwolenia czasowego na wniosek.</w:t>
      </w:r>
    </w:p>
    <w:p w14:paraId="1E29A5F9" w14:textId="77777777" w:rsidR="00300CFD" w:rsidRPr="0008370A" w:rsidRDefault="00300CFD" w:rsidP="00300CF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Opłaty</w:t>
      </w:r>
    </w:p>
    <w:p w14:paraId="59540D91" w14:textId="77777777" w:rsidR="00885EE7" w:rsidRPr="0008370A" w:rsidRDefault="00300CFD" w:rsidP="00885EE7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opłata za wydanie wtórnika dowodu rejestracyjnego</w:t>
      </w:r>
      <w:r w:rsidR="00885EE7"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bez pozwolenia czasowego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: 54,00 zł</w:t>
      </w:r>
    </w:p>
    <w:p w14:paraId="5F107CE5" w14:textId="77777777" w:rsidR="0003245E" w:rsidRPr="0008370A" w:rsidRDefault="00300CFD" w:rsidP="00885EE7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opłata za wydanie </w:t>
      </w:r>
      <w:r w:rsidR="00885EE7"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wtórnika dowodu rejestracyjnego z 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pozwoleni</w:t>
      </w:r>
      <w:r w:rsidR="00885EE7"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em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czasow</w:t>
      </w:r>
      <w:r w:rsidR="00885EE7"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ym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na wniosek: </w:t>
      </w:r>
      <w:r w:rsidR="00885EE7"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72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,50 zł</w:t>
      </w:r>
    </w:p>
    <w:p w14:paraId="718FFD4F" w14:textId="77777777" w:rsidR="0008370A" w:rsidRDefault="0008370A" w:rsidP="0003245E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434343"/>
          <w:kern w:val="0"/>
          <w:sz w:val="20"/>
          <w:szCs w:val="20"/>
          <w:lang w:eastAsia="pl-PL"/>
          <w14:ligatures w14:val="none"/>
        </w:rPr>
      </w:pPr>
    </w:p>
    <w:p w14:paraId="7681967E" w14:textId="77777777" w:rsidR="0008370A" w:rsidRPr="009C4A24" w:rsidRDefault="0008370A" w:rsidP="0008370A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</w:pPr>
      <w:r w:rsidRPr="009C4A24"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  <w:t>Uwaga: Opłaty uiszcza się w kasie na parterze budynku Starostwa Powiatowego w Rykach, z wyjątkiem opłaty skarbowej za pełnomocnictwo.</w:t>
      </w:r>
    </w:p>
    <w:p w14:paraId="64774EE4" w14:textId="77777777" w:rsidR="0008370A" w:rsidRPr="00323A95" w:rsidRDefault="0008370A" w:rsidP="0008370A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 xml:space="preserve">Nr konta do wpłaty opłaty skarbowej za pełnomocnictwo: </w:t>
      </w:r>
      <w:r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76 8724 0005 2001 0000 4952 0005</w:t>
      </w:r>
    </w:p>
    <w:p w14:paraId="6F1F45CA" w14:textId="77777777" w:rsidR="00300CFD" w:rsidRPr="00300CFD" w:rsidRDefault="00300CFD" w:rsidP="00300CF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434343"/>
          <w:kern w:val="0"/>
          <w:sz w:val="20"/>
          <w:szCs w:val="20"/>
          <w:lang w:eastAsia="pl-PL"/>
          <w14:ligatures w14:val="none"/>
        </w:rPr>
      </w:pPr>
    </w:p>
    <w:p w14:paraId="70462E2C" w14:textId="77777777" w:rsidR="00300CFD" w:rsidRPr="0008370A" w:rsidRDefault="00300CFD" w:rsidP="00300CF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Tryb odwoławczy</w:t>
      </w:r>
    </w:p>
    <w:p w14:paraId="1F152454" w14:textId="77777777" w:rsidR="00300CFD" w:rsidRPr="0008370A" w:rsidRDefault="00300CFD" w:rsidP="00300CF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 decyzji odmawiającej wydania wtórnika dowodu rejestracyjnego przysługuje stronie prawo wniesienia odwołania do Samorządowego Kolegium Odwoławczego</w:t>
      </w:r>
    </w:p>
    <w:p w14:paraId="141AC2CD" w14:textId="77777777" w:rsidR="00300CFD" w:rsidRPr="0008370A" w:rsidRDefault="00300CFD" w:rsidP="00300CF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462337D9" w14:textId="091F62B7" w:rsidR="00300CFD" w:rsidRPr="0008370A" w:rsidRDefault="00300CFD" w:rsidP="00300CF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Podstawy prawne</w:t>
      </w:r>
    </w:p>
    <w:p w14:paraId="5022582C" w14:textId="613B5317" w:rsidR="00300CFD" w:rsidRPr="00FC562B" w:rsidRDefault="00300CFD" w:rsidP="00300CFD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Style w:val="Hipercze"/>
          <w:rFonts w:ascii="Calibri" w:eastAsia="Times New Roman" w:hAnsi="Calibri" w:cs="Calibri"/>
          <w:color w:val="auto"/>
          <w:kern w:val="0"/>
          <w:sz w:val="20"/>
          <w:szCs w:val="20"/>
          <w:u w:val="none"/>
          <w:lang w:eastAsia="pl-PL"/>
          <w14:ligatures w14:val="none"/>
        </w:rPr>
      </w:pPr>
      <w:r w:rsidRPr="00FC562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Ustawa z dnia 20 czerwca 1997r. – Prawo o ruchu drogowym</w:t>
      </w:r>
      <w:r w:rsidR="00C079A2" w:rsidRPr="00FC562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5" w:history="1">
        <w:r w:rsidR="00C079A2" w:rsidRPr="00FC562B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2023 r. poz. 1047)</w:t>
        </w:r>
      </w:hyperlink>
    </w:p>
    <w:p w14:paraId="509D6FBE" w14:textId="773336B8" w:rsidR="00300CFD" w:rsidRPr="00FC562B" w:rsidRDefault="00300CFD" w:rsidP="00C079A2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FC562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31 sierpnia 2022 r. w sprawie rejestracji i oznaczania pojazdów, wymagań dla tablic rejestracyjnych oraz wzorów innych dokumentów związanych z rejestracją pojazdów</w:t>
      </w:r>
      <w:r w:rsidR="00C079A2" w:rsidRPr="00FC562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6" w:history="1">
        <w:r w:rsidR="00C079A2" w:rsidRPr="00FC562B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2022 r. poz. 1847)</w:t>
        </w:r>
      </w:hyperlink>
    </w:p>
    <w:p w14:paraId="42D4AB1C" w14:textId="558E17F4" w:rsidR="00300CFD" w:rsidRPr="00FC562B" w:rsidRDefault="00300CFD" w:rsidP="00300C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FC562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31 sierpnia 2022 r. w sprawie szczegółowych czynności organów w sprawach związanych z dopuszczeniem pojazdu do ruchu oraz wzorów dokumentów w tych sprawach</w:t>
      </w:r>
      <w:r w:rsidR="00C079A2" w:rsidRPr="00FC562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7" w:history="1">
        <w:r w:rsidR="00C079A2" w:rsidRPr="00FC562B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2022 r. poz. 1849)</w:t>
        </w:r>
      </w:hyperlink>
    </w:p>
    <w:p w14:paraId="73B517E7" w14:textId="76DB3086" w:rsidR="00300CFD" w:rsidRPr="00FC562B" w:rsidRDefault="00300CFD" w:rsidP="00300C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FC562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lastRenderedPageBreak/>
        <w:t>Rozporządzenie Ministra infrastruktury z dnia 4 sierpnia 2022 r. . w sprawie wysokości opłat za wydanie dowodu rejestracyjnego, pozwolenia czasowego i zalegalizowanych tablic (tablicy) rejestracyjnych oraz ich wtórników</w:t>
      </w:r>
      <w:r w:rsidR="00C079A2" w:rsidRPr="00FC562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8" w:history="1">
        <w:r w:rsidR="00C079A2" w:rsidRPr="00FC562B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 xml:space="preserve">(Dz.U. </w:t>
        </w:r>
        <w:r w:rsidR="00C079A2" w:rsidRPr="00FC562B">
          <w:rPr>
            <w:rStyle w:val="highlight"/>
            <w:rFonts w:ascii="Calibri" w:hAnsi="Calibri" w:cs="Calibri"/>
            <w:sz w:val="20"/>
            <w:szCs w:val="20"/>
          </w:rPr>
          <w:t>z</w:t>
        </w:r>
        <w:r w:rsidR="00C079A2" w:rsidRPr="00FC562B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 xml:space="preserve"> </w:t>
        </w:r>
        <w:r w:rsidR="00C079A2" w:rsidRPr="00FC562B">
          <w:rPr>
            <w:rStyle w:val="highlight"/>
            <w:rFonts w:ascii="Calibri" w:hAnsi="Calibri" w:cs="Calibri"/>
            <w:sz w:val="20"/>
            <w:szCs w:val="20"/>
          </w:rPr>
          <w:t>2022</w:t>
        </w:r>
        <w:r w:rsidR="00C079A2" w:rsidRPr="00FC562B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 xml:space="preserve"> </w:t>
        </w:r>
        <w:r w:rsidR="00C079A2" w:rsidRPr="00FC562B">
          <w:rPr>
            <w:rStyle w:val="highlight"/>
            <w:rFonts w:ascii="Calibri" w:hAnsi="Calibri" w:cs="Calibri"/>
            <w:sz w:val="20"/>
            <w:szCs w:val="20"/>
          </w:rPr>
          <w:t>r</w:t>
        </w:r>
        <w:r w:rsidR="00C079A2" w:rsidRPr="00FC562B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. poz. 1848)</w:t>
        </w:r>
      </w:hyperlink>
    </w:p>
    <w:p w14:paraId="404B6E36" w14:textId="0FE278A6" w:rsidR="00300CFD" w:rsidRPr="0008370A" w:rsidRDefault="00300CFD" w:rsidP="00300CFD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Starostwo Powiatowe w Rykach</w:t>
      </w:r>
    </w:p>
    <w:p w14:paraId="28CFE92F" w14:textId="77777777" w:rsidR="00300CFD" w:rsidRPr="0008370A" w:rsidRDefault="00300CFD" w:rsidP="00300CFD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Wydział Komunikacji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Adres: ul. Wyczółkowskiego 10A, 08-500 Ryki</w:t>
      </w:r>
    </w:p>
    <w:p w14:paraId="4B316DAA" w14:textId="22DA74AB" w:rsidR="00300CFD" w:rsidRPr="0008370A" w:rsidRDefault="00300CFD" w:rsidP="00300CFD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Telefon: 81 865 74 79</w:t>
      </w:r>
      <w:r w:rsidR="002B2685"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 881 242 525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="002B2685"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–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="002B2685"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Dział 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rejestracj</w:t>
      </w:r>
      <w:r w:rsidR="002B2685"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i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pojazdów</w:t>
      </w:r>
    </w:p>
    <w:p w14:paraId="4248F870" w14:textId="3B52AC10" w:rsidR="00300CFD" w:rsidRPr="0008370A" w:rsidRDefault="00300CFD" w:rsidP="00300CFD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Fax: 81 865 </w:t>
      </w:r>
      <w:r w:rsidR="002B2685"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22 05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046FA6D3" w14:textId="77777777" w:rsidR="00300CFD" w:rsidRPr="0008370A" w:rsidRDefault="00300CFD" w:rsidP="00300CFD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837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Godziny przyjmowania dokumentów</w:t>
      </w:r>
      <w:r w:rsidRPr="000837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br/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Poniedziałek 07:30  -  15:30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Wtorek 07:30  -  15:30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Środa 07:30  -  15:30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Czwartek 07:30  -  15:30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Piątek 07:30  -  15:30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Sobota/Niedziela - nieczynne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4A5FA0BA" w14:textId="77777777" w:rsidR="00300CFD" w:rsidRPr="00797611" w:rsidRDefault="00300CFD" w:rsidP="00300CFD">
      <w:pPr>
        <w:shd w:val="clear" w:color="auto" w:fill="FFFFFF"/>
        <w:spacing w:line="240" w:lineRule="auto"/>
        <w:jc w:val="left"/>
        <w:rPr>
          <w:rFonts w:ascii="Calibri" w:hAnsi="Calibri" w:cs="Calibri"/>
          <w:sz w:val="28"/>
          <w:szCs w:val="24"/>
        </w:rPr>
      </w:pP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Poniżej udostępnione zostały dokumenty, które można pobrać, wydrukować a następnie wypełnić w wersji papierowej i złożyć w siedzibie Urzędu.</w:t>
      </w:r>
      <w:r w:rsidRPr="000837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797611">
        <w:rPr>
          <w:rFonts w:ascii="Calibri" w:eastAsia="Times New Roman" w:hAnsi="Calibri" w:cs="Calibri"/>
          <w:color w:val="434343"/>
          <w:kern w:val="0"/>
          <w:sz w:val="20"/>
          <w:szCs w:val="20"/>
          <w:lang w:eastAsia="pl-PL"/>
          <w14:ligatures w14:val="none"/>
        </w:rPr>
        <w:br/>
      </w:r>
      <w:hyperlink r:id="rId9" w:tgtFrame="_self" w:tooltip="Wypełnione dokumenty można wysłać jako załączniki do pisma ogólnego do urzędu dostępnego w ePUAP" w:history="1">
        <w:r w:rsidRPr="00797611">
          <w:rPr>
            <w:rFonts w:ascii="Calibri" w:eastAsia="Times New Roman" w:hAnsi="Calibri" w:cs="Calibri"/>
            <w:color w:val="B60000"/>
            <w:kern w:val="0"/>
            <w:sz w:val="20"/>
            <w:szCs w:val="20"/>
            <w:u w:val="single"/>
            <w:lang w:eastAsia="pl-PL"/>
            <w14:ligatures w14:val="none"/>
          </w:rPr>
          <w:t xml:space="preserve">Wypełnione dokumenty można wysłać jako załączniki do pisma ogólnego do urzędu dostępnego w </w:t>
        </w:r>
        <w:proofErr w:type="spellStart"/>
        <w:r w:rsidRPr="00797611">
          <w:rPr>
            <w:rFonts w:ascii="Calibri" w:eastAsia="Times New Roman" w:hAnsi="Calibri" w:cs="Calibri"/>
            <w:color w:val="B60000"/>
            <w:kern w:val="0"/>
            <w:sz w:val="20"/>
            <w:szCs w:val="20"/>
            <w:u w:val="single"/>
            <w:lang w:eastAsia="pl-PL"/>
            <w14:ligatures w14:val="none"/>
          </w:rPr>
          <w:t>ePUAP</w:t>
        </w:r>
        <w:proofErr w:type="spellEnd"/>
      </w:hyperlink>
    </w:p>
    <w:p w14:paraId="51A5E2A0" w14:textId="77777777" w:rsidR="00300CFD" w:rsidRDefault="00300CFD" w:rsidP="00300CFD"/>
    <w:p w14:paraId="7BD0F2D4" w14:textId="77777777" w:rsidR="0058326C" w:rsidRDefault="0058326C"/>
    <w:sectPr w:rsidR="0058326C" w:rsidSect="00FF436F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673FA6"/>
    <w:multiLevelType w:val="multilevel"/>
    <w:tmpl w:val="8F8688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9B1218"/>
    <w:multiLevelType w:val="multilevel"/>
    <w:tmpl w:val="268883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A674EF7"/>
    <w:multiLevelType w:val="multilevel"/>
    <w:tmpl w:val="268883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8FF69FB"/>
    <w:multiLevelType w:val="hybridMultilevel"/>
    <w:tmpl w:val="29480726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C754E2"/>
    <w:multiLevelType w:val="multilevel"/>
    <w:tmpl w:val="811ED8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91506924">
    <w:abstractNumId w:val="2"/>
  </w:num>
  <w:num w:numId="2" w16cid:durableId="2092652229">
    <w:abstractNumId w:val="4"/>
  </w:num>
  <w:num w:numId="3" w16cid:durableId="1347832858">
    <w:abstractNumId w:val="3"/>
  </w:num>
  <w:num w:numId="4" w16cid:durableId="1300499917">
    <w:abstractNumId w:val="1"/>
  </w:num>
  <w:num w:numId="5" w16cid:durableId="1577399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CFD"/>
    <w:rsid w:val="0000685A"/>
    <w:rsid w:val="0003245E"/>
    <w:rsid w:val="0008370A"/>
    <w:rsid w:val="001558FA"/>
    <w:rsid w:val="002B2685"/>
    <w:rsid w:val="00300CFD"/>
    <w:rsid w:val="00393C60"/>
    <w:rsid w:val="004645BE"/>
    <w:rsid w:val="004E18DF"/>
    <w:rsid w:val="0058326C"/>
    <w:rsid w:val="00885EE7"/>
    <w:rsid w:val="00A81BFC"/>
    <w:rsid w:val="00C079A2"/>
    <w:rsid w:val="00C57BFA"/>
    <w:rsid w:val="00CF47C0"/>
    <w:rsid w:val="00D2275E"/>
    <w:rsid w:val="00D51560"/>
    <w:rsid w:val="00E12641"/>
    <w:rsid w:val="00EB1CCF"/>
    <w:rsid w:val="00FB48C3"/>
    <w:rsid w:val="00FC562B"/>
    <w:rsid w:val="00FF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9B32C"/>
  <w15:chartTrackingRefBased/>
  <w15:docId w15:val="{BA14DB2A-8BF7-4A9C-AA04-316A6D19A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CFD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0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0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0C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0C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0C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0C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0C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0C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0C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300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0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0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0CFD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0CFD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0CFD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0CFD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0CF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0CFD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300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0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C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0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0C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0CFD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300C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0C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0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0CFD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300CF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C079A2"/>
    <w:rPr>
      <w:color w:val="0000FF"/>
      <w:u w:val="single"/>
    </w:rPr>
  </w:style>
  <w:style w:type="character" w:customStyle="1" w:styleId="highlight">
    <w:name w:val="highlight"/>
    <w:basedOn w:val="Domylnaczcionkaakapitu"/>
    <w:rsid w:val="00C07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92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5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7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54961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109432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9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5093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76049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46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87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94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625282">
                                  <w:marLeft w:val="-150"/>
                                  <w:marRight w:val="-15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990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640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oobsga2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oobsga2t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4ytoobsga2t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ip.legalis.pl/document-view.seam?documentId=mfrxilrtg4ytsmbvgi4t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puap.gov.pl/wps/myportal/strefa-klienta/katalog-spraw/opis-uslugi/pismo-ogolne-do-urzedu/UMSuwalki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663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9</cp:revision>
  <dcterms:created xsi:type="dcterms:W3CDTF">2024-03-04T16:44:00Z</dcterms:created>
  <dcterms:modified xsi:type="dcterms:W3CDTF">2024-03-18T06:54:00Z</dcterms:modified>
</cp:coreProperties>
</file>